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rPr>
          <w:b w:val="1"/>
          <w:bCs w:val="1"/>
          <w:sz w:val="32"/>
          <w:szCs w:val="32"/>
        </w:rPr>
      </w:pPr>
      <w:r>
        <w:rPr>
          <w:b w:val="1"/>
          <w:bCs w:val="1"/>
          <w:sz w:val="32"/>
          <w:szCs w:val="32"/>
        </w:rPr>
        <w:drawing>
          <wp:inline distT="0" distB="0" distL="0" distR="0">
            <wp:extent cx="2342797" cy="645628"/>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KC logo 10-27-2014.jpeg"/>
                    <pic:cNvPicPr>
                      <a:picLocks noChangeAspect="1"/>
                    </pic:cNvPicPr>
                  </pic:nvPicPr>
                  <pic:blipFill>
                    <a:blip r:embed="rId4">
                      <a:extLst/>
                    </a:blip>
                    <a:stretch>
                      <a:fillRect/>
                    </a:stretch>
                  </pic:blipFill>
                  <pic:spPr>
                    <a:xfrm>
                      <a:off x="0" y="0"/>
                      <a:ext cx="2342797" cy="645628"/>
                    </a:xfrm>
                    <a:prstGeom prst="rect">
                      <a:avLst/>
                    </a:prstGeom>
                    <a:ln w="12700" cap="flat">
                      <a:noFill/>
                      <a:miter lim="400000"/>
                    </a:ln>
                    <a:effectLst/>
                  </pic:spPr>
                </pic:pic>
              </a:graphicData>
            </a:graphic>
          </wp:inline>
        </w:drawing>
      </w:r>
    </w:p>
    <w:p>
      <w:pPr>
        <w:pStyle w:val="No Spacing"/>
        <w:jc w:val="center"/>
        <w:rPr>
          <w:b w:val="1"/>
          <w:bCs w:val="1"/>
          <w:sz w:val="16"/>
          <w:szCs w:val="16"/>
        </w:rPr>
      </w:pPr>
    </w:p>
    <w:p>
      <w:pPr>
        <w:pStyle w:val="No Spacing"/>
        <w:jc w:val="center"/>
        <w:rPr>
          <w:b w:val="1"/>
          <w:bCs w:val="1"/>
          <w:sz w:val="18"/>
          <w:szCs w:val="18"/>
        </w:rPr>
      </w:pPr>
      <w:r>
        <w:rPr>
          <w:b w:val="1"/>
          <w:bCs w:val="1"/>
          <w:sz w:val="24"/>
          <w:szCs w:val="24"/>
          <w:rtl w:val="0"/>
          <w:lang w:val="en-US"/>
        </w:rPr>
        <w:t>WORKERS</w:t>
      </w:r>
      <w:r>
        <w:rPr>
          <w:b w:val="1"/>
          <w:bCs w:val="1"/>
          <w:sz w:val="24"/>
          <w:szCs w:val="24"/>
          <w:rtl w:val="0"/>
          <w:lang w:val="en-US"/>
        </w:rPr>
        <w:t xml:space="preserve">’ </w:t>
      </w:r>
      <w:r>
        <w:rPr>
          <w:b w:val="1"/>
          <w:bCs w:val="1"/>
          <w:sz w:val="24"/>
          <w:szCs w:val="24"/>
          <w:rtl w:val="0"/>
          <w:lang w:val="en-US"/>
        </w:rPr>
        <w:t>COMPENSATION CLE SEMINAR 2020</w:t>
      </w:r>
    </w:p>
    <w:p>
      <w:pPr>
        <w:pStyle w:val="No Spacing"/>
        <w:jc w:val="center"/>
        <w:rPr>
          <w:b w:val="1"/>
          <w:bCs w:val="1"/>
          <w:sz w:val="24"/>
          <w:szCs w:val="24"/>
        </w:rPr>
      </w:pPr>
      <w:r>
        <w:rPr>
          <w:b w:val="1"/>
          <w:bCs w:val="1"/>
          <w:sz w:val="24"/>
          <w:szCs w:val="24"/>
          <w:rtl w:val="0"/>
          <w:lang w:val="en-US"/>
        </w:rPr>
        <w:t xml:space="preserve">Hyatt Regency St. Louis at the Arch </w:t>
      </w:r>
    </w:p>
    <w:p>
      <w:pPr>
        <w:pStyle w:val="No Spacing"/>
        <w:jc w:val="center"/>
        <w:rPr>
          <w:b w:val="1"/>
          <w:bCs w:val="1"/>
          <w:sz w:val="24"/>
          <w:szCs w:val="24"/>
        </w:rPr>
      </w:pPr>
      <w:r>
        <w:rPr>
          <w:b w:val="1"/>
          <w:bCs w:val="1"/>
          <w:sz w:val="24"/>
          <w:szCs w:val="24"/>
          <w:rtl w:val="0"/>
          <w:lang w:val="en-US"/>
        </w:rPr>
        <w:t>Friday, September 25, 2020</w:t>
      </w:r>
    </w:p>
    <w:p>
      <w:pPr>
        <w:pStyle w:val="No Spacing"/>
        <w:jc w:val="center"/>
        <w:rPr>
          <w:b w:val="1"/>
          <w:bCs w:val="1"/>
          <w:sz w:val="24"/>
          <w:szCs w:val="24"/>
        </w:rPr>
      </w:pPr>
      <w:r>
        <w:rPr>
          <w:b w:val="1"/>
          <w:bCs w:val="1"/>
          <w:sz w:val="24"/>
          <w:szCs w:val="24"/>
          <w:rtl w:val="0"/>
          <w:lang w:val="en-US"/>
        </w:rPr>
        <w:t xml:space="preserve">8.6  HOURS OF MISSOURI CLE CREDITS </w:t>
      </w:r>
      <w:r>
        <w:rPr>
          <w:b w:val="1"/>
          <w:bCs w:val="1"/>
          <w:sz w:val="24"/>
          <w:szCs w:val="24"/>
          <w:rtl w:val="0"/>
          <w:lang w:val="en-US"/>
        </w:rPr>
        <w:t xml:space="preserve">– </w:t>
      </w:r>
    </w:p>
    <w:p>
      <w:pPr>
        <w:pStyle w:val="No Spacing"/>
        <w:jc w:val="center"/>
        <w:rPr>
          <w:b w:val="1"/>
          <w:bCs w:val="1"/>
        </w:rPr>
      </w:pPr>
      <w:r>
        <w:rPr>
          <w:b w:val="1"/>
          <w:bCs w:val="1"/>
          <w:sz w:val="24"/>
          <w:szCs w:val="24"/>
          <w:rtl w:val="0"/>
          <w:lang w:val="en-US"/>
        </w:rPr>
        <w:t>INCLUDING 2 hours of Ethics and 1 hour Diversity</w:t>
      </w:r>
    </w:p>
    <w:p>
      <w:pPr>
        <w:pStyle w:val="No Spacing"/>
        <w:jc w:val="center"/>
        <w:rPr>
          <w:b w:val="1"/>
          <w:bCs w:val="1"/>
          <w:sz w:val="24"/>
          <w:szCs w:val="24"/>
        </w:rPr>
      </w:pPr>
      <w:r>
        <w:rPr>
          <w:b w:val="1"/>
          <w:bCs w:val="1"/>
          <w:sz w:val="24"/>
          <w:szCs w:val="24"/>
          <w:rtl w:val="0"/>
          <w:lang w:val="en-US"/>
        </w:rPr>
        <w:t>Hours are due 9-30-2020</w:t>
      </w:r>
    </w:p>
    <w:p>
      <w:pPr>
        <w:pStyle w:val="No Spacing"/>
        <w:jc w:val="center"/>
        <w:rPr>
          <w:sz w:val="20"/>
          <w:szCs w:val="20"/>
        </w:rPr>
      </w:pPr>
    </w:p>
    <w:p>
      <w:pPr>
        <w:pStyle w:val="No Spacing"/>
        <w:rPr>
          <w:b w:val="1"/>
          <w:bCs w:val="1"/>
          <w:sz w:val="20"/>
          <w:szCs w:val="20"/>
        </w:rPr>
      </w:pPr>
      <w:r>
        <w:rPr>
          <w:rFonts w:cs="Arial Unicode MS" w:eastAsia="Arial Unicode MS"/>
          <w:sz w:val="20"/>
          <w:szCs w:val="20"/>
          <w:rtl w:val="0"/>
          <w:lang w:val="en-US"/>
        </w:rPr>
        <w:t>7:45 a.m.</w:t>
        <w:tab/>
      </w:r>
      <w:r>
        <w:rPr>
          <w:rFonts w:cs="Arial Unicode MS" w:eastAsia="Arial Unicode MS"/>
          <w:b w:val="1"/>
          <w:bCs w:val="1"/>
          <w:sz w:val="20"/>
          <w:szCs w:val="20"/>
          <w:rtl w:val="0"/>
          <w:lang w:val="en-US"/>
        </w:rPr>
        <w:t>Registration &amp; Continental Breakfast/Coffee</w:t>
      </w:r>
    </w:p>
    <w:p>
      <w:pPr>
        <w:pStyle w:val="No Spacing"/>
        <w:rPr>
          <w:b w:val="1"/>
          <w:bCs w:val="1"/>
          <w:sz w:val="20"/>
          <w:szCs w:val="20"/>
        </w:rPr>
      </w:pPr>
    </w:p>
    <w:p>
      <w:pPr>
        <w:pStyle w:val="No Spacing"/>
        <w:rPr>
          <w:b w:val="1"/>
          <w:bCs w:val="1"/>
          <w:sz w:val="20"/>
          <w:szCs w:val="20"/>
        </w:rPr>
      </w:pPr>
      <w:r>
        <w:rPr>
          <w:rFonts w:cs="Arial Unicode MS" w:eastAsia="Arial Unicode MS"/>
          <w:sz w:val="20"/>
          <w:szCs w:val="20"/>
          <w:rtl w:val="0"/>
          <w:lang w:val="en-US"/>
        </w:rPr>
        <w:t>8</w:t>
      </w:r>
      <w:r>
        <w:rPr>
          <w:rFonts w:ascii="Segoe UI Emoji" w:cs="Segoe UI Emoji" w:hAnsi="Segoe UI Emoji" w:eastAsia="Segoe UI Emoji"/>
          <w:sz w:val="20"/>
          <w:szCs w:val="20"/>
          <w:rtl w:val="0"/>
          <w:lang w:val="en-US"/>
        </w:rPr>
        <w:t>:00</w:t>
      </w:r>
      <w:r>
        <w:rPr>
          <w:rFonts w:cs="Arial Unicode MS" w:eastAsia="Arial Unicode MS"/>
          <w:sz w:val="20"/>
          <w:szCs w:val="20"/>
          <w:rtl w:val="0"/>
          <w:lang w:val="en-US"/>
        </w:rPr>
        <w:t xml:space="preserve"> a.m.</w:t>
      </w:r>
      <w:r>
        <w:rPr>
          <w:rFonts w:cs="Arial Unicode MS" w:eastAsia="Arial Unicode MS"/>
          <w:b w:val="1"/>
          <w:bCs w:val="1"/>
          <w:sz w:val="20"/>
          <w:szCs w:val="20"/>
          <w:rtl w:val="0"/>
        </w:rPr>
        <w:tab/>
        <w:t>A View from the Director</w:t>
      </w:r>
      <w:r>
        <w:rPr>
          <w:rFonts w:cs="Arial Unicode MS" w:eastAsia="Arial Unicode MS" w:hint="default"/>
          <w:b w:val="1"/>
          <w:bCs w:val="1"/>
          <w:sz w:val="20"/>
          <w:szCs w:val="20"/>
          <w:rtl w:val="0"/>
          <w:lang w:val="en-US"/>
        </w:rPr>
        <w:t>’</w:t>
      </w:r>
      <w:r>
        <w:rPr>
          <w:rFonts w:cs="Arial Unicode MS" w:eastAsia="Arial Unicode MS"/>
          <w:b w:val="1"/>
          <w:bCs w:val="1"/>
          <w:sz w:val="20"/>
          <w:szCs w:val="20"/>
          <w:rtl w:val="0"/>
          <w:lang w:val="en-US"/>
        </w:rPr>
        <w:t>s Chair</w:t>
      </w:r>
    </w:p>
    <w:p>
      <w:pPr>
        <w:pStyle w:val="No Spacing"/>
        <w:numPr>
          <w:ilvl w:val="0"/>
          <w:numId w:val="2"/>
        </w:numPr>
        <w:bidi w:val="0"/>
        <w:ind w:right="0"/>
        <w:jc w:val="left"/>
        <w:rPr>
          <w:sz w:val="20"/>
          <w:szCs w:val="20"/>
          <w:rtl w:val="0"/>
          <w:lang w:val="en-US"/>
        </w:rPr>
      </w:pPr>
      <w:r>
        <w:rPr>
          <w:sz w:val="20"/>
          <w:szCs w:val="20"/>
          <w:rtl w:val="0"/>
          <w:lang w:val="en-US"/>
        </w:rPr>
        <w:t>Presented by</w:t>
      </w:r>
      <w:r>
        <w:rPr>
          <w:b w:val="1"/>
          <w:bCs w:val="1"/>
          <w:sz w:val="20"/>
          <w:szCs w:val="20"/>
          <w:rtl w:val="0"/>
          <w:lang w:val="en-US"/>
        </w:rPr>
        <w:t xml:space="preserve"> Colleen Joern Vetter</w:t>
      </w:r>
      <w:r>
        <w:rPr>
          <w:sz w:val="20"/>
          <w:szCs w:val="20"/>
          <w:rtl w:val="0"/>
          <w:lang w:val="en-US"/>
        </w:rPr>
        <w:t>, Director, Missouri Division of Workers</w:t>
      </w:r>
      <w:r>
        <w:rPr>
          <w:sz w:val="20"/>
          <w:szCs w:val="20"/>
          <w:rtl w:val="0"/>
          <w:lang w:val="en-US"/>
        </w:rPr>
        <w:t xml:space="preserve">’ </w:t>
      </w:r>
      <w:r>
        <w:rPr>
          <w:sz w:val="20"/>
          <w:szCs w:val="20"/>
          <w:rtl w:val="0"/>
          <w:lang w:val="en-US"/>
        </w:rPr>
        <w:t>Compensation</w:t>
      </w:r>
    </w:p>
    <w:p>
      <w:pPr>
        <w:pStyle w:val="No Spacing"/>
        <w:rPr>
          <w:sz w:val="20"/>
          <w:szCs w:val="20"/>
        </w:rPr>
      </w:pPr>
    </w:p>
    <w:p>
      <w:pPr>
        <w:pStyle w:val="No Spacing"/>
        <w:rPr>
          <w:sz w:val="20"/>
          <w:szCs w:val="20"/>
        </w:rPr>
      </w:pPr>
      <w:r>
        <w:rPr>
          <w:rFonts w:cs="Arial Unicode MS" w:eastAsia="Arial Unicode MS"/>
          <w:sz w:val="20"/>
          <w:szCs w:val="20"/>
          <w:rtl w:val="0"/>
          <w:lang w:val="en-US"/>
        </w:rPr>
        <w:t>8:30 a.m.</w:t>
        <w:tab/>
      </w:r>
      <w:r>
        <w:rPr>
          <w:rFonts w:cs="Arial Unicode MS" w:eastAsia="Arial Unicode MS"/>
          <w:b w:val="1"/>
          <w:bCs w:val="1"/>
          <w:sz w:val="20"/>
          <w:szCs w:val="20"/>
          <w:rtl w:val="0"/>
          <w:lang w:val="en-US"/>
        </w:rPr>
        <w:t>Diversity and Inclusion</w:t>
      </w:r>
    </w:p>
    <w:p>
      <w:pPr>
        <w:pStyle w:val="No Spacing"/>
        <w:numPr>
          <w:ilvl w:val="0"/>
          <w:numId w:val="2"/>
        </w:numPr>
        <w:bidi w:val="0"/>
        <w:ind w:right="0"/>
        <w:jc w:val="left"/>
        <w:rPr>
          <w:b w:val="1"/>
          <w:bCs w:val="1"/>
          <w:sz w:val="20"/>
          <w:szCs w:val="20"/>
          <w:rtl w:val="0"/>
          <w:lang w:val="en-US"/>
        </w:rPr>
      </w:pPr>
      <w:r>
        <w:rPr>
          <w:b w:val="0"/>
          <w:bCs w:val="0"/>
          <w:sz w:val="20"/>
          <w:szCs w:val="20"/>
          <w:rtl w:val="0"/>
          <w:lang w:val="en-US"/>
        </w:rPr>
        <w:t>Presented by</w:t>
      </w:r>
      <w:r>
        <w:rPr>
          <w:b w:val="1"/>
          <w:bCs w:val="1"/>
          <w:sz w:val="20"/>
          <w:szCs w:val="20"/>
          <w:rtl w:val="0"/>
          <w:lang w:val="en-US"/>
        </w:rPr>
        <w:t xml:space="preserve"> Panel- Colleen Joern Vetter, </w:t>
      </w:r>
      <w:r>
        <w:rPr>
          <w:b w:val="0"/>
          <w:bCs w:val="0"/>
          <w:sz w:val="20"/>
          <w:szCs w:val="20"/>
          <w:rtl w:val="0"/>
          <w:lang w:val="en-US"/>
        </w:rPr>
        <w:t>Director, Missouri Division of Workers</w:t>
      </w:r>
      <w:r>
        <w:rPr>
          <w:b w:val="0"/>
          <w:bCs w:val="0"/>
          <w:sz w:val="20"/>
          <w:szCs w:val="20"/>
          <w:rtl w:val="0"/>
          <w:lang w:val="en-US"/>
        </w:rPr>
        <w:t xml:space="preserve">’ </w:t>
      </w:r>
      <w:r>
        <w:rPr>
          <w:b w:val="0"/>
          <w:bCs w:val="0"/>
          <w:sz w:val="20"/>
          <w:szCs w:val="20"/>
          <w:rtl w:val="0"/>
          <w:lang w:val="en-US"/>
        </w:rPr>
        <w:t>Compensation</w:t>
      </w:r>
      <w:r>
        <w:rPr>
          <w:b w:val="1"/>
          <w:bCs w:val="1"/>
          <w:sz w:val="20"/>
          <w:szCs w:val="20"/>
          <w:rtl w:val="0"/>
          <w:lang w:val="en-US"/>
        </w:rPr>
        <w:t xml:space="preserve">; Dr Alisa Warren, </w:t>
      </w:r>
      <w:r>
        <w:rPr>
          <w:b w:val="0"/>
          <w:bCs w:val="0"/>
          <w:sz w:val="20"/>
          <w:szCs w:val="20"/>
          <w:rtl w:val="0"/>
          <w:lang w:val="en-US"/>
        </w:rPr>
        <w:t>Executive Director, Missouri Commission on Human Rights</w:t>
      </w:r>
    </w:p>
    <w:p>
      <w:pPr>
        <w:pStyle w:val="No Spacing"/>
        <w:ind w:left="1800" w:firstLine="0"/>
        <w:rPr>
          <w:sz w:val="20"/>
          <w:szCs w:val="20"/>
        </w:rPr>
      </w:pPr>
    </w:p>
    <w:p>
      <w:pPr>
        <w:pStyle w:val="No Spacing"/>
        <w:rPr>
          <w:sz w:val="20"/>
          <w:szCs w:val="20"/>
        </w:rPr>
      </w:pPr>
      <w:r>
        <w:rPr>
          <w:rFonts w:cs="Arial Unicode MS" w:eastAsia="Arial Unicode MS"/>
          <w:sz w:val="20"/>
          <w:szCs w:val="20"/>
          <w:rtl w:val="0"/>
          <w:lang w:val="en-US"/>
        </w:rPr>
        <w:t>9:20 a.m.</w:t>
        <w:tab/>
      </w:r>
      <w:r>
        <w:rPr>
          <w:rFonts w:cs="Arial Unicode MS" w:eastAsia="Arial Unicode MS"/>
          <w:b w:val="1"/>
          <w:bCs w:val="1"/>
          <w:sz w:val="20"/>
          <w:szCs w:val="20"/>
          <w:rtl w:val="0"/>
          <w:lang w:val="en-US"/>
        </w:rPr>
        <w:t>Second Injury Fund Update</w:t>
      </w:r>
    </w:p>
    <w:p>
      <w:pPr>
        <w:pStyle w:val="No Spacing"/>
        <w:numPr>
          <w:ilvl w:val="0"/>
          <w:numId w:val="2"/>
        </w:numPr>
        <w:bidi w:val="0"/>
        <w:ind w:right="0"/>
        <w:jc w:val="left"/>
        <w:rPr>
          <w:sz w:val="20"/>
          <w:szCs w:val="20"/>
          <w:rtl w:val="0"/>
          <w:lang w:val="en-US"/>
        </w:rPr>
      </w:pPr>
      <w:r>
        <w:rPr>
          <w:sz w:val="20"/>
          <w:szCs w:val="20"/>
          <w:rtl w:val="0"/>
          <w:lang w:val="en-US"/>
        </w:rPr>
        <w:t xml:space="preserve">Presented by </w:t>
      </w:r>
      <w:r>
        <w:rPr>
          <w:b w:val="1"/>
          <w:bCs w:val="1"/>
          <w:sz w:val="20"/>
          <w:szCs w:val="20"/>
          <w:rtl w:val="0"/>
          <w:lang w:val="en-US"/>
        </w:rPr>
        <w:t>Cara Harris</w:t>
      </w:r>
      <w:r>
        <w:rPr>
          <w:sz w:val="20"/>
          <w:szCs w:val="20"/>
          <w:rtl w:val="0"/>
          <w:lang w:val="en-US"/>
        </w:rPr>
        <w:t>, Chief Counsel, Labor Division- Office of MO Attorney General</w:t>
      </w:r>
    </w:p>
    <w:p>
      <w:pPr>
        <w:pStyle w:val="No Spacing"/>
        <w:rPr>
          <w:sz w:val="20"/>
          <w:szCs w:val="20"/>
        </w:rPr>
      </w:pPr>
    </w:p>
    <w:p>
      <w:pPr>
        <w:pStyle w:val="No Spacing"/>
        <w:rPr>
          <w:sz w:val="20"/>
          <w:szCs w:val="20"/>
        </w:rPr>
      </w:pPr>
      <w:r>
        <w:rPr>
          <w:rFonts w:cs="Arial Unicode MS" w:eastAsia="Arial Unicode MS"/>
          <w:sz w:val="20"/>
          <w:szCs w:val="20"/>
          <w:rtl w:val="0"/>
          <w:lang w:val="en-US"/>
        </w:rPr>
        <w:t>10:10 a.m.</w:t>
        <w:tab/>
        <w:t>Break</w:t>
      </w:r>
      <w:r>
        <w:rPr>
          <w:rFonts w:cs="Arial Unicode MS" w:eastAsia="Arial Unicode MS"/>
          <w:b w:val="1"/>
          <w:bCs w:val="1"/>
          <w:sz w:val="20"/>
          <w:szCs w:val="20"/>
          <w:rtl w:val="0"/>
          <w:lang w:val="en-US"/>
        </w:rPr>
        <w:t xml:space="preserve"> </w:t>
      </w:r>
    </w:p>
    <w:p>
      <w:pPr>
        <w:pStyle w:val="No Spacing"/>
        <w:ind w:left="2160" w:firstLine="0"/>
        <w:rPr>
          <w:sz w:val="20"/>
          <w:szCs w:val="20"/>
        </w:rPr>
      </w:pPr>
    </w:p>
    <w:p>
      <w:pPr>
        <w:pStyle w:val="No Spacing"/>
        <w:ind w:left="1440" w:hanging="1440"/>
        <w:rPr>
          <w:b w:val="1"/>
          <w:bCs w:val="1"/>
          <w:sz w:val="20"/>
          <w:szCs w:val="20"/>
        </w:rPr>
      </w:pPr>
      <w:r>
        <w:rPr>
          <w:sz w:val="20"/>
          <w:szCs w:val="20"/>
          <w:rtl w:val="0"/>
          <w:lang w:val="en-US"/>
        </w:rPr>
        <w:t>10:20 a.m.</w:t>
        <w:tab/>
      </w:r>
      <w:r>
        <w:rPr>
          <w:b w:val="1"/>
          <w:bCs w:val="1"/>
          <w:sz w:val="20"/>
          <w:szCs w:val="20"/>
          <w:rtl w:val="0"/>
          <w:lang w:val="en-US"/>
        </w:rPr>
        <w:t>Conservative Care and Pain Management</w:t>
      </w:r>
    </w:p>
    <w:p>
      <w:pPr>
        <w:pStyle w:val="No Spacing"/>
        <w:numPr>
          <w:ilvl w:val="0"/>
          <w:numId w:val="2"/>
        </w:numPr>
        <w:bidi w:val="0"/>
        <w:ind w:right="0"/>
        <w:jc w:val="left"/>
        <w:rPr>
          <w:b w:val="1"/>
          <w:bCs w:val="1"/>
          <w:sz w:val="20"/>
          <w:szCs w:val="20"/>
          <w:rtl w:val="0"/>
          <w:lang w:val="en-US"/>
        </w:rPr>
      </w:pPr>
      <w:r>
        <w:rPr>
          <w:b w:val="0"/>
          <w:bCs w:val="0"/>
          <w:sz w:val="20"/>
          <w:szCs w:val="20"/>
          <w:rtl w:val="0"/>
          <w:lang w:val="en-US"/>
        </w:rPr>
        <w:t>Presented by</w:t>
      </w:r>
      <w:r>
        <w:rPr>
          <w:b w:val="1"/>
          <w:bCs w:val="1"/>
          <w:sz w:val="20"/>
          <w:szCs w:val="20"/>
          <w:rtl w:val="0"/>
          <w:lang w:val="en-US"/>
        </w:rPr>
        <w:t xml:space="preserve"> Dr. Brian Meek</w:t>
      </w:r>
    </w:p>
    <w:p>
      <w:pPr>
        <w:pStyle w:val="No Spacing"/>
        <w:rPr>
          <w:sz w:val="20"/>
          <w:szCs w:val="20"/>
        </w:rPr>
      </w:pPr>
    </w:p>
    <w:p>
      <w:pPr>
        <w:pStyle w:val="No Spacing"/>
        <w:ind w:left="1440" w:hanging="1440"/>
        <w:rPr>
          <w:sz w:val="20"/>
          <w:szCs w:val="20"/>
        </w:rPr>
      </w:pPr>
      <w:r>
        <w:rPr>
          <w:sz w:val="20"/>
          <w:szCs w:val="20"/>
          <w:rtl w:val="0"/>
          <w:lang w:val="en-US"/>
        </w:rPr>
        <w:t>11:10a.m</w:t>
        <w:tab/>
      </w:r>
      <w:r>
        <w:rPr>
          <w:b w:val="1"/>
          <w:bCs w:val="1"/>
          <w:sz w:val="20"/>
          <w:szCs w:val="20"/>
          <w:rtl w:val="0"/>
          <w:lang w:val="en-US"/>
        </w:rPr>
        <w:t>Legislative update</w:t>
      </w:r>
    </w:p>
    <w:p>
      <w:pPr>
        <w:pStyle w:val="No Spacing"/>
        <w:numPr>
          <w:ilvl w:val="0"/>
          <w:numId w:val="2"/>
        </w:numPr>
        <w:bidi w:val="0"/>
        <w:ind w:right="0"/>
        <w:jc w:val="left"/>
        <w:rPr>
          <w:sz w:val="20"/>
          <w:szCs w:val="20"/>
          <w:rtl w:val="0"/>
          <w:lang w:val="en-US"/>
        </w:rPr>
      </w:pPr>
      <w:r>
        <w:rPr>
          <w:sz w:val="20"/>
          <w:szCs w:val="20"/>
          <w:rtl w:val="0"/>
          <w:lang w:val="en-US"/>
        </w:rPr>
        <w:t xml:space="preserve">Presented by </w:t>
      </w:r>
      <w:r>
        <w:rPr>
          <w:b w:val="1"/>
          <w:bCs w:val="1"/>
          <w:sz w:val="20"/>
          <w:szCs w:val="20"/>
          <w:rtl w:val="0"/>
          <w:lang w:val="en-US"/>
        </w:rPr>
        <w:t xml:space="preserve">Mark Moreland, </w:t>
      </w:r>
      <w:r>
        <w:rPr>
          <w:sz w:val="20"/>
          <w:szCs w:val="20"/>
          <w:rtl w:val="0"/>
          <w:lang w:val="en-US"/>
        </w:rPr>
        <w:t>Law Offices of Mark Moreland LLC</w:t>
      </w:r>
    </w:p>
    <w:p>
      <w:pPr>
        <w:pStyle w:val="No Spacing"/>
        <w:rPr>
          <w:sz w:val="20"/>
          <w:szCs w:val="20"/>
        </w:rPr>
      </w:pPr>
    </w:p>
    <w:p>
      <w:pPr>
        <w:pStyle w:val="No Spacing"/>
        <w:ind w:left="1440" w:hanging="1440"/>
        <w:rPr>
          <w:b w:val="1"/>
          <w:bCs w:val="1"/>
          <w:sz w:val="20"/>
          <w:szCs w:val="20"/>
        </w:rPr>
      </w:pPr>
      <w:r>
        <w:rPr>
          <w:sz w:val="20"/>
          <w:szCs w:val="20"/>
          <w:rtl w:val="0"/>
          <w:lang w:val="en-US"/>
        </w:rPr>
        <w:t>Noon</w:t>
        <w:tab/>
      </w:r>
      <w:r>
        <w:rPr>
          <w:b w:val="1"/>
          <w:bCs w:val="1"/>
          <w:sz w:val="20"/>
          <w:szCs w:val="20"/>
          <w:rtl w:val="0"/>
          <w:lang w:val="en-US"/>
        </w:rPr>
        <w:t xml:space="preserve">Lunch </w:t>
      </w:r>
      <w:r>
        <w:rPr>
          <w:b w:val="1"/>
          <w:bCs w:val="1"/>
          <w:sz w:val="20"/>
          <w:szCs w:val="20"/>
          <w:rtl w:val="0"/>
          <w:lang w:val="en-US"/>
        </w:rPr>
        <w:t xml:space="preserve">— </w:t>
      </w:r>
      <w:r>
        <w:rPr>
          <w:b w:val="1"/>
          <w:bCs w:val="1"/>
          <w:sz w:val="20"/>
          <w:szCs w:val="20"/>
          <w:rtl w:val="0"/>
          <w:lang w:val="en-US"/>
        </w:rPr>
        <w:t>on your own</w:t>
      </w:r>
    </w:p>
    <w:p>
      <w:pPr>
        <w:pStyle w:val="No Spacing"/>
        <w:rPr>
          <w:b w:val="1"/>
          <w:bCs w:val="1"/>
          <w:sz w:val="20"/>
          <w:szCs w:val="20"/>
        </w:rPr>
      </w:pPr>
      <w:r>
        <w:rPr>
          <w:sz w:val="20"/>
          <w:szCs w:val="20"/>
        </w:rPr>
        <w:tab/>
        <w:tab/>
      </w:r>
    </w:p>
    <w:p>
      <w:pPr>
        <w:pStyle w:val="No Spacing"/>
        <w:rPr>
          <w:sz w:val="20"/>
          <w:szCs w:val="20"/>
        </w:rPr>
      </w:pPr>
      <w:r>
        <w:rPr>
          <w:rFonts w:cs="Arial Unicode MS" w:eastAsia="Arial Unicode MS"/>
          <w:sz w:val="20"/>
          <w:szCs w:val="20"/>
          <w:rtl w:val="0"/>
          <w:lang w:val="en-US"/>
        </w:rPr>
        <w:t>1:00 pm</w:t>
      </w:r>
      <w:r>
        <w:rPr>
          <w:rFonts w:cs="Arial Unicode MS" w:eastAsia="Arial Unicode MS"/>
          <w:b w:val="1"/>
          <w:bCs w:val="1"/>
          <w:sz w:val="20"/>
          <w:szCs w:val="20"/>
          <w:rtl w:val="0"/>
        </w:rPr>
        <w:tab/>
        <w:t xml:space="preserve"> </w:t>
        <w:tab/>
        <w:t>Legal and Medical Issues in WC Drug/Alcohol Defenses</w:t>
      </w:r>
    </w:p>
    <w:p>
      <w:pPr>
        <w:pStyle w:val="No Spacing"/>
        <w:numPr>
          <w:ilvl w:val="0"/>
          <w:numId w:val="2"/>
        </w:numPr>
        <w:bidi w:val="0"/>
        <w:ind w:right="0"/>
        <w:jc w:val="left"/>
        <w:rPr>
          <w:sz w:val="20"/>
          <w:szCs w:val="20"/>
          <w:rtl w:val="0"/>
          <w:lang w:val="en-US"/>
        </w:rPr>
      </w:pPr>
      <w:r>
        <w:rPr>
          <w:sz w:val="20"/>
          <w:szCs w:val="20"/>
          <w:rtl w:val="0"/>
          <w:lang w:val="en-US"/>
        </w:rPr>
        <w:t xml:space="preserve">Presented by </w:t>
      </w:r>
      <w:r>
        <w:rPr>
          <w:b w:val="1"/>
          <w:bCs w:val="1"/>
          <w:sz w:val="20"/>
          <w:szCs w:val="20"/>
          <w:rtl w:val="0"/>
          <w:lang w:val="en-US"/>
        </w:rPr>
        <w:t>Steve McManus</w:t>
      </w:r>
      <w:r>
        <w:rPr>
          <w:sz w:val="20"/>
          <w:szCs w:val="20"/>
          <w:rtl w:val="0"/>
          <w:lang w:val="en-US"/>
        </w:rPr>
        <w:t xml:space="preserve">, MVP;  </w:t>
      </w:r>
      <w:r>
        <w:rPr>
          <w:b w:val="1"/>
          <w:bCs w:val="1"/>
          <w:sz w:val="20"/>
          <w:szCs w:val="20"/>
          <w:rtl w:val="0"/>
          <w:lang w:val="en-US"/>
        </w:rPr>
        <w:t xml:space="preserve">Dr. Sarah Riley, </w:t>
      </w:r>
      <w:r>
        <w:rPr>
          <w:sz w:val="20"/>
          <w:szCs w:val="20"/>
          <w:rtl w:val="0"/>
          <w:lang w:val="en-US"/>
        </w:rPr>
        <w:t>Associate Professor Pathology and Director, Forensic Toxicology Laboratory,  St Louis University</w:t>
      </w:r>
    </w:p>
    <w:p>
      <w:pPr>
        <w:pStyle w:val="No Spacing"/>
        <w:rPr>
          <w:sz w:val="20"/>
          <w:szCs w:val="20"/>
        </w:rPr>
      </w:pPr>
    </w:p>
    <w:p>
      <w:pPr>
        <w:pStyle w:val="No Spacing"/>
        <w:rPr>
          <w:b w:val="1"/>
          <w:bCs w:val="1"/>
          <w:sz w:val="20"/>
          <w:szCs w:val="20"/>
        </w:rPr>
      </w:pPr>
      <w:r>
        <w:rPr>
          <w:rFonts w:cs="Arial Unicode MS" w:eastAsia="Arial Unicode MS"/>
          <w:sz w:val="20"/>
          <w:szCs w:val="20"/>
          <w:rtl w:val="0"/>
          <w:lang w:val="en-US"/>
        </w:rPr>
        <w:t>1:50 p.m.</w:t>
        <w:tab/>
      </w:r>
      <w:r>
        <w:rPr>
          <w:rFonts w:cs="Arial Unicode MS" w:eastAsia="Arial Unicode MS"/>
          <w:b w:val="1"/>
          <w:bCs w:val="1"/>
          <w:sz w:val="20"/>
          <w:szCs w:val="20"/>
          <w:rtl w:val="0"/>
          <w:lang w:val="en-US"/>
        </w:rPr>
        <w:t>Ethics 1:  The Rules of Professional Conduct</w:t>
      </w:r>
    </w:p>
    <w:p>
      <w:pPr>
        <w:pStyle w:val="No Spacing"/>
        <w:numPr>
          <w:ilvl w:val="0"/>
          <w:numId w:val="4"/>
        </w:numPr>
        <w:bidi w:val="0"/>
        <w:ind w:right="0"/>
        <w:jc w:val="left"/>
        <w:rPr>
          <w:sz w:val="20"/>
          <w:szCs w:val="20"/>
          <w:rtl w:val="0"/>
          <w:lang w:val="en-US"/>
        </w:rPr>
      </w:pPr>
      <w:r>
        <w:rPr>
          <w:sz w:val="20"/>
          <w:szCs w:val="20"/>
          <w:rtl w:val="0"/>
          <w:lang w:val="en-US"/>
        </w:rPr>
        <w:t>Presented by</w:t>
      </w:r>
      <w:r>
        <w:rPr>
          <w:b w:val="1"/>
          <w:bCs w:val="1"/>
          <w:sz w:val="20"/>
          <w:szCs w:val="20"/>
          <w:rtl w:val="0"/>
          <w:lang w:val="en-US"/>
        </w:rPr>
        <w:t xml:space="preserve"> Paige Tungate, </w:t>
      </w:r>
      <w:r>
        <w:rPr>
          <w:sz w:val="20"/>
          <w:szCs w:val="20"/>
          <w:rtl w:val="0"/>
          <w:lang w:val="en-US"/>
        </w:rPr>
        <w:t>Downey Law Group LLC</w:t>
      </w:r>
    </w:p>
    <w:p>
      <w:pPr>
        <w:pStyle w:val="No Spacing"/>
        <w:rPr>
          <w:sz w:val="20"/>
          <w:szCs w:val="20"/>
        </w:rPr>
      </w:pPr>
    </w:p>
    <w:p>
      <w:pPr>
        <w:pStyle w:val="No Spacing"/>
        <w:rPr>
          <w:b w:val="1"/>
          <w:bCs w:val="1"/>
          <w:sz w:val="20"/>
          <w:szCs w:val="20"/>
        </w:rPr>
      </w:pPr>
      <w:r>
        <w:rPr>
          <w:rFonts w:cs="Arial Unicode MS" w:eastAsia="Arial Unicode MS"/>
          <w:sz w:val="20"/>
          <w:szCs w:val="20"/>
          <w:rtl w:val="0"/>
          <w:lang w:val="en-US"/>
        </w:rPr>
        <w:t>2:40 p.m.</w:t>
        <w:tab/>
      </w:r>
      <w:r>
        <w:rPr>
          <w:rFonts w:cs="Arial Unicode MS" w:eastAsia="Arial Unicode MS"/>
          <w:b w:val="1"/>
          <w:bCs w:val="1"/>
          <w:sz w:val="20"/>
          <w:szCs w:val="20"/>
          <w:rtl w:val="0"/>
          <w:lang w:val="en-US"/>
        </w:rPr>
        <w:t>Break</w:t>
      </w:r>
    </w:p>
    <w:p>
      <w:pPr>
        <w:pStyle w:val="No Spacing"/>
        <w:rPr>
          <w:sz w:val="20"/>
          <w:szCs w:val="20"/>
        </w:rPr>
      </w:pPr>
      <w:r>
        <w:rPr>
          <w:b w:val="1"/>
          <w:bCs w:val="1"/>
          <w:sz w:val="20"/>
          <w:szCs w:val="20"/>
        </w:rPr>
        <w:tab/>
      </w:r>
    </w:p>
    <w:p>
      <w:pPr>
        <w:pStyle w:val="No Spacing"/>
        <w:rPr>
          <w:b w:val="1"/>
          <w:bCs w:val="1"/>
          <w:sz w:val="20"/>
          <w:szCs w:val="20"/>
        </w:rPr>
      </w:pPr>
      <w:r>
        <w:rPr>
          <w:rFonts w:cs="Arial Unicode MS" w:eastAsia="Arial Unicode MS"/>
          <w:sz w:val="20"/>
          <w:szCs w:val="20"/>
          <w:rtl w:val="0"/>
          <w:lang w:val="en-US"/>
        </w:rPr>
        <w:t>2:50 p.m.</w:t>
        <w:tab/>
      </w:r>
      <w:r>
        <w:rPr>
          <w:rFonts w:cs="Arial Unicode MS" w:eastAsia="Arial Unicode MS"/>
          <w:b w:val="1"/>
          <w:bCs w:val="1"/>
          <w:sz w:val="20"/>
          <w:szCs w:val="20"/>
          <w:rtl w:val="0"/>
          <w:lang w:val="en-US"/>
        </w:rPr>
        <w:t>Ethics 2:   The Rules of Professional Conduct</w:t>
      </w:r>
    </w:p>
    <w:p>
      <w:pPr>
        <w:pStyle w:val="No Spacing"/>
        <w:numPr>
          <w:ilvl w:val="0"/>
          <w:numId w:val="4"/>
        </w:numPr>
        <w:bidi w:val="0"/>
        <w:ind w:right="0"/>
        <w:jc w:val="left"/>
        <w:rPr>
          <w:sz w:val="20"/>
          <w:szCs w:val="20"/>
          <w:rtl w:val="0"/>
          <w:lang w:val="en-US"/>
        </w:rPr>
      </w:pPr>
      <w:r>
        <w:rPr>
          <w:sz w:val="20"/>
          <w:szCs w:val="20"/>
          <w:rtl w:val="0"/>
          <w:lang w:val="en-US"/>
        </w:rPr>
        <w:t>Presented by</w:t>
      </w:r>
      <w:r>
        <w:rPr>
          <w:b w:val="1"/>
          <w:bCs w:val="1"/>
          <w:sz w:val="20"/>
          <w:szCs w:val="20"/>
          <w:rtl w:val="0"/>
          <w:lang w:val="en-US"/>
        </w:rPr>
        <w:t xml:space="preserve"> Paige Tungate, </w:t>
      </w:r>
      <w:r>
        <w:rPr>
          <w:sz w:val="20"/>
          <w:szCs w:val="20"/>
          <w:rtl w:val="0"/>
          <w:lang w:val="en-US"/>
        </w:rPr>
        <w:t>Downey Law Group LLC</w:t>
      </w:r>
    </w:p>
    <w:p>
      <w:pPr>
        <w:pStyle w:val="No Spacing"/>
        <w:ind w:left="1800" w:firstLine="0"/>
        <w:rPr>
          <w:sz w:val="20"/>
          <w:szCs w:val="20"/>
        </w:rPr>
      </w:pPr>
    </w:p>
    <w:p>
      <w:pPr>
        <w:pStyle w:val="No Spacing"/>
        <w:rPr>
          <w:sz w:val="20"/>
          <w:szCs w:val="20"/>
        </w:rPr>
      </w:pPr>
      <w:r>
        <w:rPr>
          <w:rFonts w:cs="Arial Unicode MS" w:eastAsia="Arial Unicode MS"/>
          <w:sz w:val="20"/>
          <w:szCs w:val="20"/>
          <w:rtl w:val="0"/>
          <w:lang w:val="en-US"/>
        </w:rPr>
        <w:t>3:40 p.m.</w:t>
        <w:tab/>
      </w:r>
      <w:r>
        <w:rPr>
          <w:rFonts w:cs="Arial Unicode MS" w:eastAsia="Arial Unicode MS"/>
          <w:b w:val="1"/>
          <w:bCs w:val="1"/>
          <w:sz w:val="20"/>
          <w:szCs w:val="20"/>
          <w:rtl w:val="0"/>
          <w:lang w:val="en-US"/>
        </w:rPr>
        <w:t>Case Law Review</w:t>
      </w:r>
    </w:p>
    <w:p>
      <w:pPr>
        <w:pStyle w:val="No Spacing"/>
        <w:numPr>
          <w:ilvl w:val="0"/>
          <w:numId w:val="4"/>
        </w:numPr>
        <w:bidi w:val="0"/>
        <w:ind w:right="0"/>
        <w:jc w:val="left"/>
        <w:rPr>
          <w:sz w:val="20"/>
          <w:szCs w:val="20"/>
          <w:rtl w:val="0"/>
          <w:lang w:val="en-US"/>
        </w:rPr>
      </w:pPr>
      <w:r>
        <w:rPr>
          <w:sz w:val="20"/>
          <w:szCs w:val="20"/>
          <w:rtl w:val="0"/>
          <w:lang w:val="en-US"/>
        </w:rPr>
        <w:t xml:space="preserve">Presented by </w:t>
      </w:r>
      <w:r>
        <w:rPr>
          <w:b w:val="1"/>
          <w:bCs w:val="1"/>
          <w:sz w:val="20"/>
          <w:szCs w:val="20"/>
          <w:rtl w:val="0"/>
          <w:lang w:val="en-US"/>
        </w:rPr>
        <w:t xml:space="preserve">B. Michael Korte, </w:t>
      </w:r>
      <w:r>
        <w:rPr>
          <w:sz w:val="20"/>
          <w:szCs w:val="20"/>
          <w:rtl w:val="0"/>
          <w:lang w:val="en-US"/>
        </w:rPr>
        <w:t>Law Offices of B. Michael Korte LLC, and</w:t>
      </w:r>
      <w:r>
        <w:rPr>
          <w:b w:val="1"/>
          <w:bCs w:val="1"/>
          <w:sz w:val="20"/>
          <w:szCs w:val="20"/>
          <w:rtl w:val="0"/>
          <w:lang w:val="en-US"/>
        </w:rPr>
        <w:t xml:space="preserve"> Chris Archer, </w:t>
      </w:r>
      <w:r>
        <w:rPr>
          <w:sz w:val="20"/>
          <w:szCs w:val="20"/>
          <w:rtl w:val="0"/>
          <w:lang w:val="en-US"/>
        </w:rPr>
        <w:t>Archer and Lassa, LLC.</w:t>
      </w:r>
    </w:p>
    <w:p>
      <w:pPr>
        <w:pStyle w:val="No Spacing"/>
        <w:rPr>
          <w:sz w:val="20"/>
          <w:szCs w:val="20"/>
        </w:rPr>
      </w:pPr>
    </w:p>
    <w:p>
      <w:pPr>
        <w:pStyle w:val="No Spacing"/>
        <w:rPr>
          <w:b w:val="1"/>
          <w:bCs w:val="1"/>
          <w:sz w:val="20"/>
          <w:szCs w:val="20"/>
        </w:rPr>
      </w:pPr>
      <w:r>
        <w:rPr>
          <w:rFonts w:cs="Arial Unicode MS" w:eastAsia="Arial Unicode MS"/>
          <w:sz w:val="20"/>
          <w:szCs w:val="20"/>
          <w:rtl w:val="0"/>
          <w:lang w:val="en-US"/>
        </w:rPr>
        <w:t>4:30 p.m.</w:t>
        <w:tab/>
      </w:r>
      <w:r>
        <w:rPr>
          <w:rFonts w:cs="Arial Unicode MS" w:eastAsia="Arial Unicode MS"/>
          <w:b w:val="1"/>
          <w:bCs w:val="1"/>
          <w:sz w:val="20"/>
          <w:szCs w:val="20"/>
          <w:rtl w:val="0"/>
          <w:lang w:val="en-US"/>
        </w:rPr>
        <w:t>Adjourn</w:t>
      </w:r>
    </w:p>
    <w:p>
      <w:pPr>
        <w:pStyle w:val="No Spacing"/>
        <w:rPr>
          <w:b w:val="1"/>
          <w:bCs w:val="1"/>
          <w:sz w:val="20"/>
          <w:szCs w:val="20"/>
        </w:rPr>
      </w:pPr>
    </w:p>
    <w:p>
      <w:pPr>
        <w:pStyle w:val="Normal.0"/>
        <w:widowControl w:val="0"/>
        <w:jc w:val="center"/>
        <w:rPr>
          <w:b w:val="1"/>
          <w:bCs w:val="1"/>
          <w:smallCaps w:val="1"/>
          <w:outline w:val="0"/>
          <w:color w:val="000000"/>
          <w:sz w:val="24"/>
          <w:szCs w:val="24"/>
          <w:u w:color="000000"/>
          <w14:textFill>
            <w14:solidFill>
              <w14:srgbClr w14:val="000000"/>
            </w14:solidFill>
          </w14:textFill>
        </w:rPr>
      </w:pPr>
      <w:r>
        <w:rPr>
          <w:b w:val="1"/>
          <w:bCs w:val="1"/>
          <w:smallCaps w:val="1"/>
          <w:outline w:val="0"/>
          <w:color w:val="000000"/>
          <w:sz w:val="24"/>
          <w:szCs w:val="24"/>
          <w:u w:color="000000"/>
          <w:rtl w:val="0"/>
          <w:lang w:val="en-US"/>
          <w14:textFill>
            <w14:solidFill>
              <w14:srgbClr w14:val="000000"/>
            </w14:solidFill>
          </w14:textFill>
        </w:rPr>
        <w:t>Workers</w:t>
      </w:r>
      <w:r>
        <w:rPr>
          <w:b w:val="1"/>
          <w:bCs w:val="1"/>
          <w:smallCaps w:val="1"/>
          <w:outline w:val="0"/>
          <w:color w:val="000000"/>
          <w:sz w:val="24"/>
          <w:szCs w:val="24"/>
          <w:u w:color="000000"/>
          <w:rtl w:val="0"/>
          <w:lang w:val="en-US"/>
          <w14:textFill>
            <w14:solidFill>
              <w14:srgbClr w14:val="000000"/>
            </w14:solidFill>
          </w14:textFill>
        </w:rPr>
        <w:t xml:space="preserve">’ </w:t>
      </w:r>
      <w:r>
        <w:rPr>
          <w:b w:val="1"/>
          <w:bCs w:val="1"/>
          <w:smallCaps w:val="1"/>
          <w:outline w:val="0"/>
          <w:color w:val="000000"/>
          <w:sz w:val="24"/>
          <w:szCs w:val="24"/>
          <w:u w:color="000000"/>
          <w:rtl w:val="0"/>
          <w:lang w:val="en-US"/>
          <w14:textFill>
            <w14:solidFill>
              <w14:srgbClr w14:val="000000"/>
            </w14:solidFill>
          </w14:textFill>
        </w:rPr>
        <w:t>Compensation CLE Seminar 2020</w:t>
      </w:r>
    </w:p>
    <w:p>
      <w:pPr>
        <w:pStyle w:val="Normal.0"/>
        <w:widowControl w:val="0"/>
        <w:jc w:val="center"/>
        <w:rPr>
          <w:b w:val="1"/>
          <w:bCs w:val="1"/>
          <w:smallCaps w:val="1"/>
          <w:outline w:val="0"/>
          <w:color w:val="000000"/>
          <w:sz w:val="24"/>
          <w:szCs w:val="24"/>
          <w:u w:color="000000"/>
          <w14:textFill>
            <w14:solidFill>
              <w14:srgbClr w14:val="000000"/>
            </w14:solidFill>
          </w14:textFill>
        </w:rPr>
      </w:pPr>
    </w:p>
    <w:p>
      <w:pPr>
        <w:pStyle w:val="Normal.0"/>
        <w:widowControl w:val="0"/>
        <w:jc w:val="center"/>
        <w:rPr>
          <w:b w:val="1"/>
          <w:bCs w:val="1"/>
          <w:smallCaps w:val="1"/>
          <w:outline w:val="0"/>
          <w:color w:val="000000"/>
          <w:sz w:val="24"/>
          <w:szCs w:val="24"/>
          <w:u w:color="000000"/>
          <w14:textFill>
            <w14:solidFill>
              <w14:srgbClr w14:val="000000"/>
            </w14:solidFill>
          </w14:textFill>
        </w:rPr>
      </w:pPr>
      <w:r>
        <w:rPr>
          <w:b w:val="1"/>
          <w:bCs w:val="1"/>
          <w:smallCaps w:val="1"/>
          <w:outline w:val="0"/>
          <w:color w:val="000000"/>
          <w:sz w:val="24"/>
          <w:szCs w:val="24"/>
          <w:u w:color="000000"/>
          <w:rtl w:val="0"/>
          <w:lang w:val="en-US"/>
          <w14:textFill>
            <w14:solidFill>
              <w14:srgbClr w14:val="000000"/>
            </w14:solidFill>
          </w14:textFill>
        </w:rPr>
        <w:t>Registration Form</w:t>
      </w:r>
    </w:p>
    <w:p>
      <w:pPr>
        <w:pStyle w:val="Normal.0"/>
        <w:widowControl w:val="0"/>
        <w:jc w:val="center"/>
        <w:rPr>
          <w:b w:val="1"/>
          <w:bCs w:val="1"/>
          <w:smallCaps w:val="1"/>
          <w:outline w:val="0"/>
          <w:color w:val="000000"/>
          <w:sz w:val="24"/>
          <w:szCs w:val="24"/>
          <w:u w:color="000000"/>
          <w14:textFill>
            <w14:solidFill>
              <w14:srgbClr w14:val="000000"/>
            </w14:solidFill>
          </w14:textFill>
        </w:rPr>
      </w:pPr>
      <w:r>
        <w:rPr>
          <w:b w:val="1"/>
          <w:bCs w:val="1"/>
          <w:smallCaps w:val="1"/>
          <w:outline w:val="0"/>
          <w:color w:val="000000"/>
          <w:sz w:val="24"/>
          <w:szCs w:val="24"/>
          <w:u w:color="000000"/>
          <w:rtl w:val="0"/>
          <w:lang w:val="en-US"/>
          <w14:textFill>
            <w14:solidFill>
              <w14:srgbClr w14:val="000000"/>
            </w14:solidFill>
          </w14:textFill>
        </w:rPr>
        <w:t>Send this form with your check, payable to KIDS</w:t>
      </w:r>
      <w:r>
        <w:rPr>
          <w:b w:val="1"/>
          <w:bCs w:val="1"/>
          <w:smallCaps w:val="1"/>
          <w:outline w:val="0"/>
          <w:color w:val="000000"/>
          <w:sz w:val="24"/>
          <w:szCs w:val="24"/>
          <w:u w:color="000000"/>
          <w:rtl w:val="0"/>
          <w:lang w:val="en-US"/>
          <w14:textFill>
            <w14:solidFill>
              <w14:srgbClr w14:val="000000"/>
            </w14:solidFill>
          </w14:textFill>
        </w:rPr>
        <w:t xml:space="preserve">’ </w:t>
      </w:r>
      <w:r>
        <w:rPr>
          <w:b w:val="1"/>
          <w:bCs w:val="1"/>
          <w:smallCaps w:val="1"/>
          <w:outline w:val="0"/>
          <w:color w:val="000000"/>
          <w:sz w:val="24"/>
          <w:szCs w:val="24"/>
          <w:u w:color="000000"/>
          <w:rtl w:val="0"/>
          <w:lang w:val="en-US"/>
          <w14:textFill>
            <w14:solidFill>
              <w14:srgbClr w14:val="000000"/>
            </w14:solidFill>
          </w14:textFill>
        </w:rPr>
        <w:t>CHANCE Inc. of Missouri, for the amount due</w:t>
      </w:r>
    </w:p>
    <w:p>
      <w:pPr>
        <w:pStyle w:val="Normal.0"/>
        <w:widowControl w:val="0"/>
        <w:jc w:val="center"/>
        <w:rPr>
          <w:b w:val="1"/>
          <w:bCs w:val="1"/>
          <w:smallCaps w:val="1"/>
          <w:outline w:val="0"/>
          <w:color w:val="000000"/>
          <w:sz w:val="24"/>
          <w:szCs w:val="24"/>
          <w:u w:color="000000"/>
          <w14:textFill>
            <w14:solidFill>
              <w14:srgbClr w14:val="000000"/>
            </w14:solidFill>
          </w14:textFill>
        </w:rPr>
      </w:pPr>
      <w:r>
        <w:rPr>
          <w:b w:val="1"/>
          <w:bCs w:val="1"/>
          <w:smallCaps w:val="1"/>
          <w:outline w:val="0"/>
          <w:color w:val="000000"/>
          <w:sz w:val="24"/>
          <w:szCs w:val="24"/>
          <w:u w:color="000000"/>
          <w:rtl w:val="0"/>
          <w:lang w:val="en-US"/>
          <w14:textFill>
            <w14:solidFill>
              <w14:srgbClr w14:val="000000"/>
            </w14:solidFill>
          </w14:textFill>
        </w:rPr>
        <w:t>To:  KIDS</w:t>
      </w:r>
      <w:r>
        <w:rPr>
          <w:b w:val="1"/>
          <w:bCs w:val="1"/>
          <w:smallCaps w:val="1"/>
          <w:outline w:val="0"/>
          <w:color w:val="000000"/>
          <w:sz w:val="24"/>
          <w:szCs w:val="24"/>
          <w:u w:color="000000"/>
          <w:rtl w:val="0"/>
          <w:lang w:val="en-US"/>
          <w14:textFill>
            <w14:solidFill>
              <w14:srgbClr w14:val="000000"/>
            </w14:solidFill>
          </w14:textFill>
        </w:rPr>
        <w:t xml:space="preserve">’ </w:t>
      </w:r>
      <w:r>
        <w:rPr>
          <w:b w:val="1"/>
          <w:bCs w:val="1"/>
          <w:caps w:val="1"/>
          <w:outline w:val="0"/>
          <w:color w:val="000000"/>
          <w:sz w:val="24"/>
          <w:szCs w:val="24"/>
          <w:u w:color="000000"/>
          <w:rtl w:val="0"/>
          <w:lang w:val="en-US"/>
          <w14:textFill>
            <w14:solidFill>
              <w14:srgbClr w14:val="000000"/>
            </w14:solidFill>
          </w14:textFill>
        </w:rPr>
        <w:t>chance</w:t>
      </w:r>
      <w:r>
        <w:rPr>
          <w:b w:val="1"/>
          <w:bCs w:val="1"/>
          <w:smallCaps w:val="1"/>
          <w:outline w:val="0"/>
          <w:color w:val="000000"/>
          <w:sz w:val="24"/>
          <w:szCs w:val="24"/>
          <w:u w:color="000000"/>
          <w:rtl w:val="0"/>
          <w:lang w:val="en-US"/>
          <w14:textFill>
            <w14:solidFill>
              <w14:srgbClr w14:val="000000"/>
            </w14:solidFill>
          </w14:textFill>
        </w:rPr>
        <w:t xml:space="preserve"> Inc. of Missouri, P.O. Box 410384, St. Louis, MO  63141</w:t>
      </w:r>
    </w:p>
    <w:p>
      <w:pPr>
        <w:pStyle w:val="Normal.0"/>
        <w:widowControl w:val="0"/>
        <w:jc w:val="center"/>
        <w:rPr>
          <w:b w:val="1"/>
          <w:bCs w:val="1"/>
          <w:smallCaps w:val="1"/>
          <w:outline w:val="0"/>
          <w:color w:val="000000"/>
          <w:sz w:val="24"/>
          <w:szCs w:val="24"/>
          <w:u w:color="000000"/>
          <w14:textFill>
            <w14:solidFill>
              <w14:srgbClr w14:val="000000"/>
            </w14:solidFill>
          </w14:textFill>
        </w:rPr>
      </w:pPr>
      <w:r>
        <w:rPr>
          <w:b w:val="1"/>
          <w:bCs w:val="1"/>
          <w:smallCaps w:val="1"/>
          <w:outline w:val="0"/>
          <w:color w:val="000000"/>
          <w:sz w:val="24"/>
          <w:szCs w:val="24"/>
          <w:u w:color="000000"/>
          <w:rtl w:val="0"/>
          <w:lang w:val="en-US"/>
          <w14:textFill>
            <w14:solidFill>
              <w14:srgbClr w14:val="000000"/>
            </w14:solidFill>
          </w14:textFill>
        </w:rPr>
        <w:t xml:space="preserve">314/997-3390 or </w:t>
      </w:r>
      <w:r>
        <w:rPr>
          <w:b w:val="1"/>
          <w:bCs w:val="1"/>
          <w:outline w:val="0"/>
          <w:color w:val="000000"/>
          <w:sz w:val="24"/>
          <w:szCs w:val="24"/>
          <w:u w:color="000000"/>
          <w:rtl w:val="0"/>
          <w:lang w:val="en-US"/>
          <w14:textFill>
            <w14:solidFill>
              <w14:srgbClr w14:val="000000"/>
            </w14:solidFill>
          </w14:textFill>
        </w:rPr>
        <w:t>susgroup@gmail.com</w:t>
      </w:r>
    </w:p>
    <w:p>
      <w:pPr>
        <w:pStyle w:val="Normal.0"/>
        <w:widowControl w:val="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w:t>
      </w:r>
    </w:p>
    <w:p>
      <w:pPr>
        <w:pStyle w:val="Normal.0"/>
        <w:widowControl w:val="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Name _____________________________________________________________________________________</w:t>
      </w:r>
    </w:p>
    <w:p>
      <w:pPr>
        <w:pStyle w:val="Normal.0"/>
        <w:widowControl w:val="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E-mail ____________________________________________________________________________________</w:t>
      </w:r>
    </w:p>
    <w:p>
      <w:pPr>
        <w:pStyle w:val="Normal.0"/>
        <w:widowControl w:val="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Firm or Company ___________________________________________________________________________</w:t>
      </w:r>
    </w:p>
    <w:p>
      <w:pPr>
        <w:pStyle w:val="Normal.0"/>
        <w:widowControl w:val="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Address ___________________________________________________________________________________</w:t>
      </w:r>
    </w:p>
    <w:p>
      <w:pPr>
        <w:pStyle w:val="Normal.0"/>
        <w:widowControl w:val="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City/State/Zip ______________________________________________________________________________</w:t>
      </w:r>
    </w:p>
    <w:p>
      <w:pPr>
        <w:pStyle w:val="Normal.0"/>
        <w:widowControl w:val="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Phone ____________________________________________________________________________________</w:t>
      </w:r>
    </w:p>
    <w:p>
      <w:pPr>
        <w:pStyle w:val="Normal.0"/>
        <w:widowControl w:val="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Names of Additional Attendees _________________________________________________________________</w:t>
      </w:r>
    </w:p>
    <w:p>
      <w:pPr>
        <w:pStyle w:val="Normal.0"/>
        <w:widowControl w:val="0"/>
        <w:rPr>
          <w:outline w:val="0"/>
          <w:color w:val="000000"/>
          <w:u w:color="000000"/>
          <w14:textFill>
            <w14:solidFill>
              <w14:srgbClr w14:val="000000"/>
            </w14:solidFill>
          </w14:textFill>
        </w:rPr>
      </w:pPr>
      <w:r>
        <w:rPr>
          <w:outline w:val="0"/>
          <w:color w:val="000000"/>
          <w:u w:color="000000"/>
          <w:rtl w:val="0"/>
          <w14:textFill>
            <w14:solidFill>
              <w14:srgbClr w14:val="000000"/>
            </w14:solidFill>
          </w14:textFill>
        </w:rPr>
        <w:tab/>
        <w:t>____________________________________________________________________________________</w:t>
      </w:r>
    </w:p>
    <w:p>
      <w:pPr>
        <w:pStyle w:val="Normal.0"/>
        <w:widowControl w:val="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w:t>
      </w:r>
    </w:p>
    <w:p>
      <w:pPr>
        <w:pStyle w:val="Normal.0"/>
        <w:widowControl w:val="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w:t>
        <w:tab/>
        <w:t>$275 per person</w:t>
        <w:tab/>
        <w:tab/>
        <w:t>[      ]</w:t>
        <w:tab/>
        <w:t xml:space="preserve">Check enclosed </w:t>
        <w:tab/>
        <w:tab/>
        <w:t xml:space="preserve">[     ] </w:t>
        <w:tab/>
        <w:t>Credit Card</w:t>
      </w:r>
    </w:p>
    <w:p>
      <w:pPr>
        <w:pStyle w:val="Normal.0"/>
        <w:widowControl w:val="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w:t>
      </w:r>
    </w:p>
    <w:p>
      <w:pPr>
        <w:pStyle w:val="Normal.0"/>
        <w:widowControl w:val="0"/>
        <w:rPr>
          <w:b w:val="1"/>
          <w:bCs w:val="1"/>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Credit Card Charges (VISA, MasterCard or American Express)</w:t>
      </w:r>
    </w:p>
    <w:p>
      <w:pPr>
        <w:pStyle w:val="Normal.0"/>
        <w:widowControl w:val="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Name ___________________________________________________________________</w:t>
      </w:r>
    </w:p>
    <w:p>
      <w:pPr>
        <w:pStyle w:val="Normal.0"/>
        <w:widowControl w:val="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Firm ____________________________________________________________________</w:t>
      </w:r>
    </w:p>
    <w:p>
      <w:pPr>
        <w:pStyle w:val="Normal.0"/>
        <w:widowControl w:val="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Credit Card #</w:t>
        <w:tab/>
        <w:t>__________ - __________ - __________ - __________</w:t>
      </w:r>
    </w:p>
    <w:p>
      <w:pPr>
        <w:pStyle w:val="Normal.0"/>
        <w:widowControl w:val="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Exp. Date __________________</w:t>
        <w:tab/>
        <w:t>3 digits on back of card __________</w:t>
      </w:r>
    </w:p>
    <w:p>
      <w:pPr>
        <w:pStyle w:val="Normal.0"/>
        <w:widowControl w:val="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American Express Cards </w:t>
      </w:r>
      <w:r>
        <w:rPr>
          <w:outline w:val="0"/>
          <w:color w:val="000000"/>
          <w:u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4 digits on the front of the card _______________</w:t>
      </w:r>
    </w:p>
    <w:p>
      <w:pPr>
        <w:pStyle w:val="Normal.0"/>
        <w:widowControl w:val="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Billing Statement Zip Code ____________________________</w:t>
      </w:r>
    </w:p>
    <w:p>
      <w:pPr>
        <w:pStyle w:val="Normal.0"/>
        <w:widowControl w:val="0"/>
        <w:rPr>
          <w:b w:val="1"/>
          <w:bCs w:val="1"/>
          <w:outline w:val="0"/>
          <w:color w:val="000000"/>
          <w:u w:color="000000"/>
          <w14:textFill>
            <w14:solidFill>
              <w14:srgbClr w14:val="000000"/>
            </w14:solidFill>
          </w14:textFill>
        </w:rPr>
      </w:pPr>
    </w:p>
    <w:p>
      <w:pPr>
        <w:pStyle w:val="Normal.0"/>
        <w:widowControl w:val="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 </w:t>
      </w:r>
    </w:p>
    <w:p>
      <w:pPr>
        <w:pStyle w:val="Normal.0"/>
        <w:widowControl w:val="0"/>
        <w:rPr>
          <w:outline w:val="0"/>
          <w:color w:val="000000"/>
          <w:u w:color="000000"/>
          <w14:textFill>
            <w14:solidFill>
              <w14:srgbClr w14:val="000000"/>
            </w14:solidFill>
          </w14:textFill>
        </w:rPr>
      </w:pPr>
    </w:p>
    <w:p>
      <w:pPr>
        <w:pStyle w:val="Normal.0"/>
        <w:widowControl w:val="0"/>
      </w:pPr>
      <w:r>
        <w:rPr>
          <w:b w:val="1"/>
          <w:bCs w:val="1"/>
          <w:i w:val="1"/>
          <w:iCs w:val="1"/>
          <w:outline w:val="0"/>
          <w:color w:val="000000"/>
          <w:u w:color="000000"/>
          <w:rtl w:val="0"/>
          <w:lang w:val="en-US"/>
          <w14:textFill>
            <w14:solidFill>
              <w14:srgbClr w14:val="000000"/>
            </w14:solidFill>
          </w14:textFill>
        </w:rPr>
        <w:t>KIDS</w:t>
      </w:r>
      <w:r>
        <w:rPr>
          <w:b w:val="1"/>
          <w:bCs w:val="1"/>
          <w:i w:val="1"/>
          <w:iCs w:val="1"/>
          <w:outline w:val="0"/>
          <w:color w:val="000000"/>
          <w:u w:color="000000"/>
          <w:rtl w:val="0"/>
          <w:lang w:val="en-US"/>
          <w14:textFill>
            <w14:solidFill>
              <w14:srgbClr w14:val="000000"/>
            </w14:solidFill>
          </w14:textFill>
        </w:rPr>
        <w:t xml:space="preserve">’ </w:t>
      </w:r>
      <w:r>
        <w:rPr>
          <w:b w:val="1"/>
          <w:bCs w:val="1"/>
          <w:i w:val="1"/>
          <w:iCs w:val="1"/>
          <w:outline w:val="0"/>
          <w:color w:val="000000"/>
          <w:u w:color="000000"/>
          <w:rtl w:val="0"/>
          <w:lang w:val="en-US"/>
          <w14:textFill>
            <w14:solidFill>
              <w14:srgbClr w14:val="000000"/>
            </w14:solidFill>
          </w14:textFill>
        </w:rPr>
        <w:t xml:space="preserve">CHANCE </w:t>
      </w:r>
      <w:r>
        <w:rPr>
          <w:i w:val="1"/>
          <w:iCs w:val="1"/>
          <w:outline w:val="0"/>
          <w:color w:val="000000"/>
          <w:u w:color="000000"/>
          <w:rtl w:val="0"/>
          <w:lang w:val="en-US"/>
          <w14:textFill>
            <w14:solidFill>
              <w14:srgbClr w14:val="000000"/>
            </w14:solidFill>
          </w14:textFill>
        </w:rPr>
        <w:t>is a nonprofit corporation that provides educational scholarships to financially assist the children of workers who have been seriously injured or killed in Missouri work related injuries.  All proceeds from this event will be used to fund scholarships.</w:t>
      </w:r>
      <w:r>
        <w:rPr>
          <w:sz w:val="14"/>
          <w:szCs w:val="14"/>
          <w:rtl w:val="0"/>
          <w:lang w:val="en-US"/>
        </w:rPr>
        <w:t xml:space="preserve"> </w:t>
      </w:r>
    </w:p>
    <w:sectPr>
      <w:headerReference w:type="default" r:id="rId5"/>
      <w:footerReference w:type="default" r:id="rId6"/>
      <w:pgSz w:w="12240" w:h="15840" w:orient="portrait"/>
      <w:pgMar w:top="576" w:right="1440" w:bottom="720" w:left="1440" w:header="720" w:footer="28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Segoe UI Emoj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pPr>
    <w:r>
      <w:rPr>
        <w:b w:val="1"/>
        <w:bCs w:val="1"/>
        <w:outline w:val="0"/>
        <w:color w:val="000000"/>
        <w:sz w:val="16"/>
        <w:szCs w:val="16"/>
        <w:u w:color="000000"/>
        <w:rtl w:val="0"/>
        <w:lang w:val="en-US"/>
        <w14:textFill>
          <w14:solidFill>
            <w14:srgbClr w14:val="000000"/>
          </w14:solidFill>
        </w14:textFill>
      </w:rPr>
      <w:t xml:space="preserve">Effective this year:  Rule </w:t>
    </w:r>
    <w:r>
      <w:rPr>
        <w:b w:val="1"/>
        <w:bCs w:val="1"/>
        <w:sz w:val="16"/>
        <w:szCs w:val="16"/>
        <w:rtl w:val="0"/>
        <w:lang w:val="en-US"/>
      </w:rPr>
      <w:t>18.05. Continuing Judicial Education Requirements:  (2) at least one of the three ethics credit hours required under Rule 18.05(a)(1) must be devoted exclusively to explicit or implicit bias, diversity, inclusion, or cultural competency</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2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43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4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9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2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43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4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9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120" w:line="285"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28"/>
      <w:position w:val="0"/>
      <w:sz w:val="20"/>
      <w:szCs w:val="20"/>
      <w:u w:val="none" w:color="000000"/>
      <w:shd w:val="nil" w:color="auto" w:fill="auto"/>
      <w:vertAlign w:val="baseline"/>
      <w:lang w:val="en-US"/>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120" w:line="285"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paragraph" w:styleId="Normal.0">
    <w:name w:val="Normal"/>
    <w:next w:val="Normal.0"/>
    <w:pPr>
      <w:keepNext w:val="0"/>
      <w:keepLines w:val="0"/>
      <w:pageBreakBefore w:val="0"/>
      <w:widowControl w:val="1"/>
      <w:shd w:val="clear" w:color="auto" w:fill="auto"/>
      <w:suppressAutoHyphens w:val="0"/>
      <w:bidi w:val="0"/>
      <w:spacing w:before="0" w:after="120" w:line="285"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28"/>
      <w:position w:val="0"/>
      <w:sz w:val="20"/>
      <w:szCs w:val="20"/>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